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5" w:rsidRDefault="00F42275">
      <w:pPr>
        <w:jc w:val="center"/>
        <w:rPr>
          <w:b/>
          <w:sz w:val="48"/>
        </w:rPr>
      </w:pPr>
      <w:bookmarkStart w:id="0" w:name="_GoBack"/>
      <w:bookmarkEnd w:id="0"/>
    </w:p>
    <w:p w:rsidR="00BC4791" w:rsidRDefault="00BC4791" w:rsidP="00F42275">
      <w:pPr>
        <w:rPr>
          <w:b/>
          <w:sz w:val="48"/>
        </w:rPr>
      </w:pPr>
      <w:r>
        <w:rPr>
          <w:b/>
          <w:sz w:val="48"/>
        </w:rPr>
        <w:t>WINTER SHIPPING</w:t>
      </w:r>
    </w:p>
    <w:p w:rsidR="00F42275" w:rsidRDefault="000E3AE7">
      <w:pPr>
        <w:jc w:val="center"/>
        <w:rPr>
          <w:sz w:val="32"/>
        </w:rPr>
      </w:pPr>
      <w:r>
        <w:rPr>
          <w:sz w:val="32"/>
        </w:rPr>
        <w:t xml:space="preserve">(Liners shipping from </w:t>
      </w:r>
      <w:proofErr w:type="spellStart"/>
      <w:r>
        <w:rPr>
          <w:sz w:val="32"/>
        </w:rPr>
        <w:t>Aris</w:t>
      </w:r>
      <w:proofErr w:type="spellEnd"/>
      <w:r>
        <w:rPr>
          <w:sz w:val="32"/>
        </w:rPr>
        <w:t>’ Florida production location)</w:t>
      </w:r>
    </w:p>
    <w:p w:rsidR="00BC4791" w:rsidRDefault="00BC4791">
      <w:pPr>
        <w:rPr>
          <w:sz w:val="32"/>
        </w:rPr>
      </w:pPr>
    </w:p>
    <w:p w:rsidR="00BC4791" w:rsidRDefault="00BC4791" w:rsidP="00F42275">
      <w:pPr>
        <w:jc w:val="both"/>
        <w:rPr>
          <w:b/>
        </w:rPr>
      </w:pPr>
      <w:r>
        <w:rPr>
          <w:b/>
        </w:rPr>
        <w:t>We in Aris Transportation take pride in our effort to minimize the incidence of winter shipping problems.</w:t>
      </w:r>
    </w:p>
    <w:p w:rsidR="00BC4791" w:rsidRDefault="00BC4791" w:rsidP="00F42275">
      <w:pPr>
        <w:jc w:val="both"/>
        <w:rPr>
          <w:b/>
        </w:rPr>
      </w:pPr>
    </w:p>
    <w:p w:rsidR="00BC4791" w:rsidRDefault="00BC4791" w:rsidP="00F42275">
      <w:pPr>
        <w:jc w:val="both"/>
        <w:rPr>
          <w:b/>
        </w:rPr>
      </w:pPr>
      <w:r>
        <w:rPr>
          <w:b/>
        </w:rPr>
        <w:t>We have established a formal winter policy. The following are the highlights.</w:t>
      </w:r>
    </w:p>
    <w:p w:rsidR="00F42275" w:rsidRDefault="00F42275" w:rsidP="00F42275">
      <w:pPr>
        <w:jc w:val="both"/>
        <w:rPr>
          <w:b/>
        </w:rPr>
      </w:pPr>
    </w:p>
    <w:p w:rsidR="00BC4791" w:rsidRDefault="00BC4791" w:rsidP="00F42275">
      <w:pPr>
        <w:jc w:val="both"/>
      </w:pPr>
      <w:r>
        <w:t>The severity of the winter is still the ultimate determining factor.  When forecasts indicate that the daytime temperatures will fall below 30 degrees we follow these procedures:</w:t>
      </w:r>
    </w:p>
    <w:p w:rsidR="00BC4791" w:rsidRDefault="00BC4791" w:rsidP="00F42275">
      <w:pPr>
        <w:jc w:val="both"/>
      </w:pPr>
    </w:p>
    <w:p w:rsidR="00BC4791" w:rsidRDefault="00BC4791" w:rsidP="00F42275">
      <w:pPr>
        <w:numPr>
          <w:ilvl w:val="0"/>
          <w:numId w:val="3"/>
        </w:numPr>
        <w:jc w:val="both"/>
      </w:pPr>
      <w:r>
        <w:t>We gather regional weather conditions from NOAA Weather Service, dispatch offices, drivers, customers and individual State Departments of Transportation</w:t>
      </w:r>
    </w:p>
    <w:p w:rsidR="00BC4791" w:rsidRDefault="00BC4791" w:rsidP="00F42275">
      <w:pPr>
        <w:jc w:val="both"/>
      </w:pPr>
    </w:p>
    <w:p w:rsidR="00BC4791" w:rsidRDefault="00BC4791" w:rsidP="00F42275">
      <w:pPr>
        <w:numPr>
          <w:ilvl w:val="0"/>
          <w:numId w:val="3"/>
        </w:numPr>
        <w:jc w:val="both"/>
      </w:pPr>
      <w:r>
        <w:t>We communicate frequently with carrier dispatch offices and Aris shipping locations regarding weather conditions and cold weather shipping requirements.</w:t>
      </w:r>
    </w:p>
    <w:p w:rsidR="00BC4791" w:rsidRDefault="00BC4791" w:rsidP="00F42275">
      <w:pPr>
        <w:jc w:val="both"/>
      </w:pPr>
    </w:p>
    <w:p w:rsidR="00BC4791" w:rsidRDefault="00BC4791" w:rsidP="00F42275">
      <w:pPr>
        <w:numPr>
          <w:ilvl w:val="0"/>
          <w:numId w:val="3"/>
        </w:numPr>
        <w:jc w:val="both"/>
      </w:pPr>
      <w:r>
        <w:t>We</w:t>
      </w:r>
      <w:r w:rsidR="0093424D">
        <w:t xml:space="preserve"> arrange for airfreight and/or Fed</w:t>
      </w:r>
      <w:r>
        <w:t>Ex shipments to be held at Aris locations until a more favorable weather window exists.  Product can be held only as long as quality will not be compromised.</w:t>
      </w:r>
    </w:p>
    <w:p w:rsidR="00F81139" w:rsidRDefault="00F81139" w:rsidP="00F42275">
      <w:pPr>
        <w:pStyle w:val="ListParagraph"/>
        <w:jc w:val="both"/>
      </w:pPr>
    </w:p>
    <w:p w:rsidR="00F81139" w:rsidRDefault="00F81139" w:rsidP="00F42275">
      <w:pPr>
        <w:numPr>
          <w:ilvl w:val="0"/>
          <w:numId w:val="3"/>
        </w:numPr>
        <w:jc w:val="both"/>
      </w:pPr>
      <w:r>
        <w:t xml:space="preserve">Additionally, if the customer is concerned about extreme cold weather in </w:t>
      </w:r>
      <w:proofErr w:type="spellStart"/>
      <w:r>
        <w:t>there</w:t>
      </w:r>
      <w:proofErr w:type="spellEnd"/>
      <w:r>
        <w:t xml:space="preserve"> are</w:t>
      </w:r>
      <w:r w:rsidR="00F42275">
        <w:t>a</w:t>
      </w:r>
      <w:r>
        <w:t xml:space="preserve"> </w:t>
      </w:r>
      <w:r w:rsidR="00F42275">
        <w:t xml:space="preserve">they can contact </w:t>
      </w:r>
      <w:proofErr w:type="spellStart"/>
      <w:r w:rsidR="00F42275">
        <w:t>Aris</w:t>
      </w:r>
      <w:proofErr w:type="spellEnd"/>
      <w:r w:rsidR="00F42275">
        <w:t xml:space="preserve"> Transportation at 239-728-2535 extension 3199 for shipping updates</w:t>
      </w:r>
    </w:p>
    <w:p w:rsidR="00BC4791" w:rsidRDefault="00BC4791" w:rsidP="00F42275">
      <w:pPr>
        <w:jc w:val="both"/>
      </w:pPr>
    </w:p>
    <w:p w:rsidR="00BC4791" w:rsidRDefault="00BC4791" w:rsidP="00F42275">
      <w:pPr>
        <w:numPr>
          <w:ilvl w:val="0"/>
          <w:numId w:val="3"/>
        </w:numPr>
        <w:jc w:val="both"/>
      </w:pPr>
      <w:r>
        <w:t>We continually update weather related shipping reports for Customer Service so that customers can be phoned and advised of shipping delays and revised ETA’s.</w:t>
      </w:r>
    </w:p>
    <w:p w:rsidR="00BC4791" w:rsidRDefault="00BC4791" w:rsidP="00F42275">
      <w:pPr>
        <w:jc w:val="both"/>
      </w:pPr>
    </w:p>
    <w:p w:rsidR="00BC4791" w:rsidRDefault="00BC4791" w:rsidP="00F42275">
      <w:pPr>
        <w:numPr>
          <w:ilvl w:val="0"/>
          <w:numId w:val="3"/>
        </w:numPr>
        <w:jc w:val="both"/>
      </w:pPr>
      <w:r>
        <w:t>We stay current with reports from customers who experience cold damage and investigate alternative shipping methods for their future shipments.</w:t>
      </w:r>
    </w:p>
    <w:p w:rsidR="00BC4791" w:rsidRDefault="00BC4791" w:rsidP="00F42275">
      <w:pPr>
        <w:jc w:val="both"/>
      </w:pPr>
    </w:p>
    <w:p w:rsidR="00BC4791" w:rsidRPr="00CE063F" w:rsidRDefault="00BC4791" w:rsidP="00F42275">
      <w:pPr>
        <w:numPr>
          <w:ilvl w:val="0"/>
          <w:numId w:val="3"/>
        </w:numPr>
        <w:jc w:val="both"/>
        <w:rPr>
          <w:bCs/>
        </w:rPr>
      </w:pPr>
      <w:r w:rsidRPr="00CE063F">
        <w:rPr>
          <w:bCs/>
        </w:rPr>
        <w:t xml:space="preserve">If product is scheduled to ship via 2-day small package service into an area where cold damage is likely, we reserve the right to upgrade the delivery service to a Priority level to protect the product.  The additional cost would be reflected on the customer’s invoice. No credits will be issued. </w:t>
      </w:r>
    </w:p>
    <w:p w:rsidR="00BC4791" w:rsidRDefault="00BC4791" w:rsidP="00F42275">
      <w:pPr>
        <w:jc w:val="both"/>
      </w:pPr>
    </w:p>
    <w:p w:rsidR="00F42275" w:rsidRDefault="00CE063F" w:rsidP="00F42275">
      <w:pPr>
        <w:jc w:val="both"/>
      </w:pPr>
      <w:r w:rsidRPr="00CE063F">
        <w:t xml:space="preserve">Note: </w:t>
      </w:r>
      <w:r>
        <w:t>All air freight carriers including FedEx &amp; UPS do not insure perishable products.  Therefore, no claim can be made due to weather related issues and no credit will be issued for weather related product damage.</w:t>
      </w:r>
    </w:p>
    <w:p w:rsidR="00BC4791" w:rsidRDefault="00CE063F" w:rsidP="00F42275">
      <w:pPr>
        <w:jc w:val="both"/>
        <w:rPr>
          <w:b/>
        </w:rPr>
      </w:pPr>
      <w:r>
        <w:t xml:space="preserve"> </w:t>
      </w:r>
    </w:p>
    <w:p w:rsidR="00BC4791" w:rsidRDefault="00CE063F">
      <w:pPr>
        <w:rPr>
          <w:sz w:val="22"/>
          <w:szCs w:val="22"/>
        </w:rPr>
      </w:pPr>
      <w:r>
        <w:rPr>
          <w:bCs/>
          <w:sz w:val="18"/>
        </w:rPr>
        <w:t>REVISED 11/25/2014</w:t>
      </w:r>
    </w:p>
    <w:sectPr w:rsidR="00BC4791" w:rsidSect="00F42275">
      <w:headerReference w:type="default" r:id="rId7"/>
      <w:footerReference w:type="default" r:id="rId8"/>
      <w:pgSz w:w="12240" w:h="15840" w:code="1"/>
      <w:pgMar w:top="1440" w:right="1440" w:bottom="1440" w:left="1440" w:header="144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54" w:rsidRDefault="008B7C54">
      <w:r>
        <w:separator/>
      </w:r>
    </w:p>
  </w:endnote>
  <w:endnote w:type="continuationSeparator" w:id="0">
    <w:p w:rsidR="008B7C54" w:rsidRDefault="008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1" w:rsidRDefault="00BC4791">
    <w:pPr>
      <w:pStyle w:val="Footer"/>
      <w:tabs>
        <w:tab w:val="clear" w:pos="9360"/>
        <w:tab w:val="right" w:pos="10080"/>
      </w:tabs>
      <w:ind w:left="-900"/>
      <w:jc w:val="center"/>
      <w:rPr>
        <w:rFonts w:ascii="Helvetica" w:hAnsi="Helvetica"/>
        <w:sz w:val="17"/>
        <w:szCs w:val="17"/>
      </w:rPr>
    </w:pPr>
    <w:r>
      <w:rPr>
        <w:rFonts w:ascii="Helvetica" w:hAnsi="Helvetica"/>
        <w:noProof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Arch_right.jpg" style="position:absolute;left:0;text-align:left;margin-left:443.25pt;margin-top:-29.1pt;width:96.8pt;height:1in;z-index:-251659264;visibility:visible">
          <v:imagedata r:id="rId1" o:title="Arch_right" cropbottom="19181f" cropright="29454f"/>
        </v:shape>
      </w:pict>
    </w:r>
    <w:r>
      <w:rPr>
        <w:rFonts w:ascii="Helvetica" w:hAnsi="Helvetica"/>
        <w:noProof/>
        <w:sz w:val="17"/>
        <w:szCs w:val="17"/>
      </w:rPr>
      <w:t>P.O. Box 230</w:t>
    </w:r>
    <w:r>
      <w:rPr>
        <w:rFonts w:ascii="Helvetica" w:hAnsi="Helvetica"/>
        <w:sz w:val="17"/>
        <w:szCs w:val="17"/>
      </w:rPr>
      <w:t xml:space="preserve"> </w:t>
    </w:r>
    <w:r>
      <w:rPr>
        <w:rFonts w:ascii="Helvetica" w:hAnsi="Helvetica" w:cs="Arial"/>
        <w:sz w:val="17"/>
        <w:szCs w:val="17"/>
      </w:rPr>
      <w:t xml:space="preserve">| 115 Third St. S.E. | Barberton, OH 44203 | </w:t>
    </w:r>
    <w:r>
      <w:rPr>
        <w:rFonts w:ascii="Helvetica" w:hAnsi="Helvetica" w:cs="Arial"/>
        <w:color w:val="8CC63F"/>
        <w:sz w:val="17"/>
        <w:szCs w:val="17"/>
      </w:rPr>
      <w:t>p</w:t>
    </w:r>
    <w:r>
      <w:rPr>
        <w:rFonts w:ascii="Helvetica" w:hAnsi="Helvetica" w:cs="Arial"/>
        <w:color w:val="92D050"/>
        <w:sz w:val="17"/>
        <w:szCs w:val="17"/>
      </w:rPr>
      <w:t>:</w:t>
    </w:r>
    <w:r>
      <w:rPr>
        <w:rFonts w:ascii="Helvetica" w:hAnsi="Helvetica" w:cs="Arial"/>
        <w:sz w:val="17"/>
        <w:szCs w:val="17"/>
      </w:rPr>
      <w:t xml:space="preserve"> 800.232.9557 / 330.745.2143 | </w:t>
    </w:r>
    <w:r>
      <w:rPr>
        <w:rFonts w:ascii="Helvetica" w:hAnsi="Helvetica" w:cs="Arial"/>
        <w:color w:val="8CC63F"/>
        <w:sz w:val="17"/>
        <w:szCs w:val="17"/>
      </w:rPr>
      <w:t>f:</w:t>
    </w:r>
    <w:r>
      <w:rPr>
        <w:rFonts w:ascii="Helvetica" w:hAnsi="Helvetica" w:cs="Arial"/>
        <w:sz w:val="17"/>
        <w:szCs w:val="17"/>
      </w:rPr>
      <w:t xml:space="preserve"> 330.745.3098 | </w:t>
    </w:r>
    <w:r>
      <w:rPr>
        <w:rFonts w:ascii="Helvetica" w:hAnsi="Helvetica" w:cs="Arial"/>
        <w:color w:val="8CC63F"/>
        <w:sz w:val="17"/>
        <w:szCs w:val="17"/>
      </w:rPr>
      <w:t>w:</w:t>
    </w:r>
    <w:r>
      <w:rPr>
        <w:rFonts w:ascii="Helvetica" w:hAnsi="Helvetica" w:cs="Arial"/>
        <w:sz w:val="17"/>
        <w:szCs w:val="17"/>
      </w:rPr>
      <w:t xml:space="preserve"> ArisHort.com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54" w:rsidRDefault="008B7C54">
      <w:r>
        <w:separator/>
      </w:r>
    </w:p>
  </w:footnote>
  <w:footnote w:type="continuationSeparator" w:id="0">
    <w:p w:rsidR="008B7C54" w:rsidRDefault="008B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1" w:rsidRDefault="00BC47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4" type="#_x0000_t75" alt="ArisLOGO.jpg" style="position:absolute;margin-left:-9pt;margin-top:-27pt;width:138.85pt;height:1in;z-index:-251658240;visibility:visible">
          <v:imagedata r:id="rId1" o:title="ArisLOGO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B28872"/>
    <w:lvl w:ilvl="0">
      <w:numFmt w:val="decimal"/>
      <w:lvlText w:val="*"/>
      <w:lvlJc w:val="left"/>
    </w:lvl>
  </w:abstractNum>
  <w:abstractNum w:abstractNumId="1">
    <w:nsid w:val="006E30C5"/>
    <w:multiLevelType w:val="hybridMultilevel"/>
    <w:tmpl w:val="7D8CE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9E0906"/>
    <w:multiLevelType w:val="hybridMultilevel"/>
    <w:tmpl w:val="7D8CE2B0"/>
    <w:lvl w:ilvl="0" w:tplc="CCB251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PressWriter Symbols" w:hAnsi="PressWriter Symbols" w:hint="default"/>
        <w:effect w:val="sparkl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87C"/>
    <w:rsid w:val="000213D1"/>
    <w:rsid w:val="000E3AE7"/>
    <w:rsid w:val="005A5554"/>
    <w:rsid w:val="005D6964"/>
    <w:rsid w:val="007B2E39"/>
    <w:rsid w:val="008B7C54"/>
    <w:rsid w:val="0093424D"/>
    <w:rsid w:val="00BC4791"/>
    <w:rsid w:val="00CE063F"/>
    <w:rsid w:val="00E11A5D"/>
    <w:rsid w:val="00EF387C"/>
    <w:rsid w:val="00F42275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lang w:bidi="ar-SA"/>
    </w:rPr>
  </w:style>
  <w:style w:type="character" w:customStyle="1" w:styleId="Heading2Char">
    <w:name w:val="Heading 2 Char"/>
    <w:semiHidden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semiHidden/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semiHidden/>
    <w:rPr>
      <w:rFonts w:ascii="Arial" w:eastAsia="Times New Roman" w:hAnsi="Arial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semiHidden/>
    <w:rPr>
      <w:rFonts w:ascii="Arial" w:eastAsia="Times New Roman" w:hAnsi="Arial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semiHidden/>
    <w:rPr>
      <w:rFonts w:ascii="Arial" w:eastAsia="Times New Roman" w:hAnsi="Arial" w:cs="Times New Roman"/>
      <w:b/>
      <w:bCs/>
      <w:sz w:val="22"/>
      <w:szCs w:val="22"/>
      <w:lang w:bidi="ar-SA"/>
    </w:rPr>
  </w:style>
  <w:style w:type="character" w:customStyle="1" w:styleId="Heading7Char">
    <w:name w:val="Heading 7 Char"/>
    <w:semiHidden/>
    <w:rPr>
      <w:rFonts w:ascii="Arial" w:eastAsia="Times New Roman" w:hAnsi="Arial" w:cs="Times New Roman"/>
      <w:lang w:bidi="ar-SA"/>
    </w:rPr>
  </w:style>
  <w:style w:type="character" w:customStyle="1" w:styleId="Heading8Char">
    <w:name w:val="Heading 8 Char"/>
    <w:semiHidden/>
    <w:rPr>
      <w:rFonts w:ascii="Arial" w:eastAsia="Times New Roman" w:hAnsi="Arial" w:cs="Times New Roman"/>
      <w:i/>
      <w:iCs/>
      <w:lang w:bidi="ar-SA"/>
    </w:rPr>
  </w:style>
  <w:style w:type="character" w:customStyle="1" w:styleId="Heading9Char">
    <w:name w:val="Heading 9 Char"/>
    <w:semiHidden/>
    <w:rPr>
      <w:rFonts w:ascii="Arial" w:eastAsia="Times New Roman" w:hAnsi="Arial" w:cs="Times New Roman"/>
      <w:sz w:val="22"/>
      <w:szCs w:val="22"/>
      <w:lang w:bidi="ar-SA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rPr>
      <w:rFonts w:ascii="Arial" w:eastAsia="Times New Roman" w:hAnsi="Arial" w:cs="Times New Roman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rPr>
      <w:rFonts w:ascii="Arial" w:eastAsia="Times New Roman" w:hAnsi="Arial" w:cs="Times New Roman"/>
      <w:lang w:bidi="ar-S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lang w:bidi="ar-SA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lang w:bidi="ar-SA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tabs>
        <w:tab w:val="clear" w:pos="1440"/>
      </w:tabs>
      <w:spacing w:before="240" w:after="60"/>
      <w:outlineLvl w:val="9"/>
    </w:pPr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eastAsia="Times New Roman" w:cs="Arial"/>
      <w:sz w:val="22"/>
    </w:rPr>
  </w:style>
  <w:style w:type="character" w:customStyle="1" w:styleId="BodyTextChar">
    <w:name w:val="Body Text Char"/>
    <w:semiHidden/>
    <w:rPr>
      <w:rFonts w:eastAsia="Times New Roman" w:cs="Arial"/>
      <w:sz w:val="22"/>
      <w:lang w:bidi="ar-SA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semiHidden/>
    <w:rPr>
      <w:rFonts w:ascii="Tahoma" w:eastAsia="Times New Roman" w:hAnsi="Tahoma"/>
      <w:shd w:val="clear" w:color="auto" w:fill="000080"/>
      <w:lang w:bidi="ar-SA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lang w:bidi="ar-SA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lv03\VOL1\Users\waschml\LETTERHEAD\Aris%20CORPORAT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Aris CORPORATE Letterhead Template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SHIPPING</vt:lpstr>
    </vt:vector>
  </TitlesOfParts>
  <Company>Aris Horticulture, Inc.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SHIPPING</dc:title>
  <dc:creator>waschml</dc:creator>
  <cp:lastModifiedBy>Chris Kelleher</cp:lastModifiedBy>
  <cp:revision>2</cp:revision>
  <cp:lastPrinted>2014-11-17T13:37:00Z</cp:lastPrinted>
  <dcterms:created xsi:type="dcterms:W3CDTF">2014-12-04T17:03:00Z</dcterms:created>
  <dcterms:modified xsi:type="dcterms:W3CDTF">2014-12-04T17:03:00Z</dcterms:modified>
</cp:coreProperties>
</file>